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8590"/>
      </w:tblGrid>
      <w:tr>
        <w:trPr>
          <w:trHeight w:val="1" w:hRule="atLeast"/>
          <w:jc w:val="left"/>
        </w:trPr>
        <w:tc>
          <w:tcPr>
            <w:tcW w:w="85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浙江中医药大学第五届汉语口语竞赛办法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righ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100" w:after="100" w:line="360"/>
              <w:ind w:right="0" w:left="0" w:firstLine="5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为贯彻党的十八大关于“建设优秀传统文化传承体系，弘扬中华优秀传统文化”和“推广和规范使用国家通用语言文字”精神，根据浙江省语委办公室、浙江省教育厅办公室《关于开展浙江省大学生汉语口语竞赛的通知》要求，选拔浙江省第五届大学生汉语口语参赛选手，特举办校第五届大学生汉语口语竞赛。现将有关事项通知如下：</w:t>
            </w:r>
          </w:p>
          <w:p>
            <w:pPr>
              <w:widowControl w:val="false"/>
              <w:numPr>
                <w:ilvl w:val="0"/>
                <w:numId w:val="8"/>
              </w:numPr>
              <w:spacing w:before="100" w:after="100" w:line="360"/>
              <w:ind w:right="0" w:left="600" w:hanging="60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竞赛宗旨与目的</w:t>
            </w:r>
          </w:p>
          <w:p>
            <w:pPr>
              <w:widowControl w:val="false"/>
              <w:spacing w:before="100" w:after="100" w:line="360"/>
              <w:ind w:right="0" w:left="0" w:firstLine="5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考查大学生对中华经典诗文的阅读理解能力、艺术鉴赏能力，以及对中华文化的了解程度，对话题的分析理解能力，语言组织与表达能力。</w:t>
            </w:r>
          </w:p>
          <w:p>
            <w:pPr>
              <w:widowControl w:val="false"/>
              <w:numPr>
                <w:ilvl w:val="0"/>
                <w:numId w:val="10"/>
              </w:numPr>
              <w:spacing w:before="100" w:after="100" w:line="360"/>
              <w:ind w:right="0" w:left="600" w:hanging="60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竞赛组织机构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主办单位：浙江中医药大学大学生竞赛委员会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承办单位：大学生汉语口语竞赛基地（浙江中医药大学团委）</w:t>
            </w:r>
          </w:p>
          <w:p>
            <w:pPr>
              <w:widowControl w:val="false"/>
              <w:numPr>
                <w:ilvl w:val="0"/>
                <w:numId w:val="12"/>
              </w:numPr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竞赛内容及要求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竞赛分初赛与复赛两个阶段。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初赛以“中华经典朗读与讲解”、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“备稿演讲”两部分组成，决赛由“中华经典朗诵”、“即兴演讲”、“回答问题”三部分组成。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（一）初赛</w:t>
            </w:r>
          </w:p>
          <w:p>
            <w:pPr>
              <w:widowControl w:val="false"/>
              <w:spacing w:before="100" w:after="100" w:line="360"/>
              <w:ind w:right="0" w:left="0" w:firstLine="56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初赛内容为“中华经典朗读与讲解”“备稿演讲”两个部分。“中华经典朗读与讲解”篇目的范围为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《大学生汉语口语竞赛朗读题库（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）》中的作品。要求选手选取古代与现当代的作品各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篇，先朗读再讲解，朗读与讲解的作品必须一致。朗读总时间限定在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分钟以内，讲解总时间限定在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分钟以内。</w:t>
            </w:r>
          </w:p>
          <w:p>
            <w:pPr>
              <w:widowControl w:val="false"/>
              <w:spacing w:before="100" w:after="100" w:line="360"/>
              <w:ind w:right="0" w:left="0" w:firstLine="56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“备稿演讲”题目的范围为《大学生汉语口语竞赛演讲题库（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）》中的话题。要求选手选取其中一个话题，自拟题目，进行备稿演讲，备稿演讲时间控制在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分钟左右。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（二）决赛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决赛内容为“中华经典朗诵”“即兴演讲”“回答问题”三个部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分。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“中华经典朗诵”篇目的范围为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《大学生汉语口语竞赛朗诵题库（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）》中的作品。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“即兴演讲”的主题根据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《大学生汉语口语竞赛即兴演讲题（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）》的相关材料确定。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“回答问题”部分由评审专家根据选手的朗诵与即兴演讲情况现场提出问题，选手当场作答。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方法：选手在抽签室随机抽取朗诵题库中的中华经典诗文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篇（古代、现当代各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篇）、即兴演讲材料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份（选择其中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份），准备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分钟后，先到“朗诵竞赛室”进行经典诗文朗诵，再到“演讲与回答问题竞赛室”进行即兴演讲、回答问题。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诗文朗诵要求脱稿，并具有一定的艺术表演性。“即兴演讲”的主题必须选自抽到的演讲材料，题目自拟。朗诵时间限定在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分钟以内；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即兴演讲时间控制在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―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分钟；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回答问题要有针对性，有一定的阐述，时间控制在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―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分钟。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四、参赛对象</w:t>
            </w:r>
          </w:p>
          <w:p>
            <w:pPr>
              <w:widowControl w:val="false"/>
              <w:spacing w:before="100" w:after="100" w:line="360"/>
              <w:ind w:right="0" w:left="0" w:firstLine="42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浙江中医药大学全日制在读本科生（已在省大学生汉语口语竞赛中获一、二等奖的选手不列入选送范围）。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五、组织流程</w:t>
            </w:r>
          </w:p>
          <w:p>
            <w:pPr>
              <w:widowControl w:val="false"/>
              <w:spacing w:before="100" w:after="100" w:line="360"/>
              <w:ind w:right="0" w:left="0" w:firstLine="70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报名阶段（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日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-4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日）；</w:t>
            </w:r>
          </w:p>
          <w:p>
            <w:pPr>
              <w:widowControl w:val="false"/>
              <w:spacing w:before="100" w:after="100" w:line="360"/>
              <w:ind w:right="0" w:left="0" w:firstLine="70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初赛阶段（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日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-4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28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日）；</w:t>
            </w:r>
          </w:p>
          <w:p>
            <w:pPr>
              <w:widowControl w:val="false"/>
              <w:spacing w:before="100" w:after="100" w:line="360"/>
              <w:ind w:right="0" w:left="0" w:firstLine="70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决赛阶段（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日）；</w:t>
            </w:r>
          </w:p>
          <w:p>
            <w:pPr>
              <w:widowControl w:val="false"/>
              <w:spacing w:before="100" w:after="100" w:line="360"/>
              <w:ind w:right="0" w:left="0" w:firstLine="70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材料报送阶段（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29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日前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选拔出决赛选手，录制竞赛视频、撰写校赛总结材料，推荐参加浙江省第五届大学生汉语口语竞赛。）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六、奖项设置</w:t>
            </w:r>
          </w:p>
          <w:p>
            <w:pPr>
              <w:widowControl w:val="false"/>
              <w:spacing w:before="100" w:after="100" w:line="360"/>
              <w:ind w:right="0" w:left="0" w:firstLine="549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比赛设一、二、三等奖，优秀组织奖、优秀指导教师奖若干，学校将按照《浙江中医药大学大学生竞赛奖励标准》进行奖励，同时颁发浙江中医药大学大学生竞赛委员会获奖证书。</w:t>
            </w:r>
          </w:p>
          <w:p>
            <w:pPr>
              <w:widowControl w:val="false"/>
              <w:spacing w:before="100" w:after="1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联系人：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方骞（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86633303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）</w:t>
            </w:r>
          </w:p>
          <w:p>
            <w:pPr>
              <w:widowControl w:val="false"/>
              <w:spacing w:before="100" w:after="100" w:line="360"/>
              <w:ind w:right="0" w:left="0" w:firstLine="275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附件：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浙江中医药大学第五届大学生汉语口语竞赛个人报名表；</w:t>
            </w:r>
          </w:p>
          <w:p>
            <w:pPr>
              <w:widowControl w:val="false"/>
              <w:spacing w:before="100" w:after="100" w:line="360"/>
              <w:ind w:right="0" w:left="0" w:firstLine="275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2.</w:t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浙江中医药大学第五届大学生汉语口语竞赛组织推荐表；</w:t>
            </w:r>
          </w:p>
          <w:p>
            <w:pPr>
              <w:widowControl w:val="false"/>
              <w:spacing w:before="100" w:after="100" w:line="360"/>
              <w:ind w:right="0" w:left="0" w:firstLine="275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widowControl w:val="false"/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15"/>
          <w:position w:val="0"/>
          <w:sz w:val="36"/>
          <w:shd w:fill="FFFFFF" w:val="clear"/>
        </w:rPr>
      </w:pPr>
    </w:p>
    <w:p>
      <w:pPr>
        <w:widowControl w:val="false"/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15"/>
          <w:position w:val="0"/>
          <w:sz w:val="36"/>
          <w:shd w:fill="FFFFFF" w:val="clear"/>
        </w:rPr>
      </w:pPr>
    </w:p>
    <w:p>
      <w:pPr>
        <w:widowControl w:val="false"/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15"/>
          <w:position w:val="0"/>
          <w:sz w:val="36"/>
          <w:shd w:fill="FFFFFF" w:val="clear"/>
        </w:rPr>
      </w:pPr>
    </w:p>
    <w:p>
      <w:pPr>
        <w:widowControl w:val="false"/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15"/>
          <w:position w:val="0"/>
          <w:sz w:val="36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15"/>
          <w:position w:val="0"/>
          <w:sz w:val="30"/>
          <w:shd w:fill="FFFFFF" w:val="clear"/>
        </w:rPr>
        <w:t xml:space="preserve">附件</w:t>
      </w:r>
      <w:r>
        <w:rPr>
          <w:rFonts w:ascii="Calibri" w:hAnsi="Calibri" w:cs="Calibri" w:eastAsia="Calibri"/>
          <w:b/>
          <w:color w:val="000000"/>
          <w:spacing w:val="15"/>
          <w:position w:val="0"/>
          <w:sz w:val="30"/>
          <w:shd w:fill="FFFFFF" w:val="clear"/>
        </w:rPr>
        <w:t xml:space="preserve">1</w:t>
      </w:r>
      <w:r>
        <w:rPr>
          <w:rFonts w:ascii="宋体" w:hAnsi="宋体" w:cs="宋体" w:eastAsia="宋体"/>
          <w:b/>
          <w:color w:val="000000"/>
          <w:spacing w:val="15"/>
          <w:position w:val="0"/>
          <w:sz w:val="36"/>
          <w:shd w:fill="FFFFFF" w:val="clear"/>
        </w:rPr>
        <w:t xml:space="preserve">：</w:t>
      </w:r>
    </w:p>
    <w:p>
      <w:pPr>
        <w:spacing w:before="0" w:after="0" w:line="360"/>
        <w:ind w:right="0" w:left="0" w:firstLine="720"/>
        <w:jc w:val="center"/>
        <w:rPr>
          <w:rFonts w:ascii="华文中宋" w:hAnsi="华文中宋" w:cs="华文中宋" w:eastAsia="华文中宋"/>
          <w:color w:val="auto"/>
          <w:spacing w:val="0"/>
          <w:position w:val="0"/>
          <w:sz w:val="36"/>
          <w:shd w:fill="auto" w:val="clear"/>
        </w:rPr>
      </w:pPr>
      <w:r>
        <w:rPr>
          <w:rFonts w:ascii="华文中宋" w:hAnsi="华文中宋" w:cs="华文中宋" w:eastAsia="华文中宋"/>
          <w:color w:val="auto"/>
          <w:spacing w:val="0"/>
          <w:position w:val="0"/>
          <w:sz w:val="36"/>
          <w:shd w:fill="auto" w:val="clear"/>
        </w:rPr>
        <w:t xml:space="preserve">浙江中医药大学第五届大学生汉语口语竞赛</w:t>
      </w:r>
    </w:p>
    <w:p>
      <w:pPr>
        <w:spacing w:before="0" w:after="0" w:line="360"/>
        <w:ind w:right="0" w:left="0" w:firstLine="720"/>
        <w:jc w:val="center"/>
        <w:rPr>
          <w:rFonts w:ascii="华文中宋" w:hAnsi="华文中宋" w:cs="华文中宋" w:eastAsia="华文中宋"/>
          <w:color w:val="auto"/>
          <w:spacing w:val="0"/>
          <w:position w:val="0"/>
          <w:sz w:val="36"/>
          <w:shd w:fill="auto" w:val="clear"/>
        </w:rPr>
      </w:pPr>
      <w:r>
        <w:rPr>
          <w:rFonts w:ascii="华文中宋" w:hAnsi="华文中宋" w:cs="华文中宋" w:eastAsia="华文中宋"/>
          <w:color w:val="auto"/>
          <w:spacing w:val="0"/>
          <w:position w:val="0"/>
          <w:sz w:val="36"/>
          <w:shd w:fill="auto" w:val="clear"/>
        </w:rPr>
        <w:t xml:space="preserve">个人报名表</w:t>
      </w:r>
    </w:p>
    <w:tbl>
      <w:tblPr/>
      <w:tblGrid>
        <w:gridCol w:w="1947"/>
        <w:gridCol w:w="1921"/>
        <w:gridCol w:w="1665"/>
        <w:gridCol w:w="720"/>
        <w:gridCol w:w="1395"/>
        <w:gridCol w:w="1528"/>
      </w:tblGrid>
      <w:tr>
        <w:trPr>
          <w:trHeight w:val="794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名</w:t>
            </w:r>
          </w:p>
        </w:tc>
        <w:tc>
          <w:tcPr>
            <w:tcW w:w="1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性别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出生年月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学院</w:t>
            </w:r>
          </w:p>
        </w:tc>
        <w:tc>
          <w:tcPr>
            <w:tcW w:w="1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专业、年级</w:t>
            </w:r>
          </w:p>
        </w:tc>
        <w:tc>
          <w:tcPr>
            <w:tcW w:w="364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手机</w:t>
            </w:r>
          </w:p>
        </w:tc>
        <w:tc>
          <w:tcPr>
            <w:tcW w:w="1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邮箱</w:t>
            </w:r>
          </w:p>
        </w:tc>
        <w:tc>
          <w:tcPr>
            <w:tcW w:w="364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33" w:hRule="auto"/>
          <w:jc w:val="center"/>
        </w:trPr>
        <w:tc>
          <w:tcPr>
            <w:tcW w:w="917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个人简介：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      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签名：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日期：</w:t>
            </w:r>
          </w:p>
        </w:tc>
      </w:tr>
    </w:tbl>
    <w:p>
      <w:pPr>
        <w:widowControl w:val="false"/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15"/>
          <w:position w:val="0"/>
          <w:sz w:val="36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15"/>
          <w:position w:val="0"/>
          <w:sz w:val="30"/>
          <w:shd w:fill="FFFFFF" w:val="clear"/>
        </w:rPr>
        <w:t xml:space="preserve">附件</w:t>
      </w:r>
      <w:r>
        <w:rPr>
          <w:rFonts w:ascii="Calibri" w:hAnsi="Calibri" w:cs="Calibri" w:eastAsia="Calibri"/>
          <w:b/>
          <w:color w:val="000000"/>
          <w:spacing w:val="15"/>
          <w:position w:val="0"/>
          <w:sz w:val="30"/>
          <w:shd w:fill="FFFFFF" w:val="clear"/>
        </w:rPr>
        <w:t xml:space="preserve">2</w:t>
      </w:r>
      <w:r>
        <w:rPr>
          <w:rFonts w:ascii="宋体" w:hAnsi="宋体" w:cs="宋体" w:eastAsia="宋体"/>
          <w:b/>
          <w:color w:val="000000"/>
          <w:spacing w:val="15"/>
          <w:position w:val="0"/>
          <w:sz w:val="36"/>
          <w:shd w:fill="FFFFFF" w:val="clear"/>
        </w:rPr>
        <w:t xml:space="preserve">：</w:t>
      </w:r>
    </w:p>
    <w:p>
      <w:pPr>
        <w:spacing w:before="0" w:after="0" w:line="360"/>
        <w:ind w:right="0" w:left="0" w:firstLine="720"/>
        <w:jc w:val="center"/>
        <w:rPr>
          <w:rFonts w:ascii="华文中宋" w:hAnsi="华文中宋" w:cs="华文中宋" w:eastAsia="华文中宋"/>
          <w:color w:val="auto"/>
          <w:spacing w:val="0"/>
          <w:position w:val="0"/>
          <w:sz w:val="36"/>
          <w:shd w:fill="auto" w:val="clear"/>
        </w:rPr>
      </w:pPr>
      <w:r>
        <w:rPr>
          <w:rFonts w:ascii="华文中宋" w:hAnsi="华文中宋" w:cs="华文中宋" w:eastAsia="华文中宋"/>
          <w:color w:val="auto"/>
          <w:spacing w:val="0"/>
          <w:position w:val="0"/>
          <w:sz w:val="36"/>
          <w:shd w:fill="auto" w:val="clear"/>
        </w:rPr>
        <w:t xml:space="preserve">浙江中医药大学第五届大学生汉语口语竞赛</w:t>
      </w:r>
    </w:p>
    <w:p>
      <w:pPr>
        <w:spacing w:before="0" w:after="0" w:line="360"/>
        <w:ind w:right="0" w:left="0" w:firstLine="720"/>
        <w:jc w:val="center"/>
        <w:rPr>
          <w:rFonts w:ascii="华文中宋" w:hAnsi="华文中宋" w:cs="华文中宋" w:eastAsia="华文中宋"/>
          <w:color w:val="auto"/>
          <w:spacing w:val="0"/>
          <w:position w:val="0"/>
          <w:sz w:val="36"/>
          <w:shd w:fill="auto" w:val="clear"/>
        </w:rPr>
      </w:pPr>
      <w:r>
        <w:rPr>
          <w:rFonts w:ascii="华文中宋" w:hAnsi="华文中宋" w:cs="华文中宋" w:eastAsia="华文中宋"/>
          <w:color w:val="auto"/>
          <w:spacing w:val="0"/>
          <w:position w:val="0"/>
          <w:sz w:val="36"/>
          <w:shd w:fill="auto" w:val="clear"/>
        </w:rPr>
        <w:t xml:space="preserve">组织推荐表</w:t>
      </w:r>
    </w:p>
    <w:tbl>
      <w:tblPr/>
      <w:tblGrid>
        <w:gridCol w:w="1947"/>
        <w:gridCol w:w="1921"/>
        <w:gridCol w:w="1665"/>
        <w:gridCol w:w="720"/>
        <w:gridCol w:w="1395"/>
        <w:gridCol w:w="1528"/>
      </w:tblGrid>
      <w:tr>
        <w:trPr>
          <w:trHeight w:val="794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名</w:t>
            </w:r>
          </w:p>
        </w:tc>
        <w:tc>
          <w:tcPr>
            <w:tcW w:w="1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性别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出生年月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学院</w:t>
            </w:r>
          </w:p>
        </w:tc>
        <w:tc>
          <w:tcPr>
            <w:tcW w:w="1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专业、年级</w:t>
            </w:r>
          </w:p>
        </w:tc>
        <w:tc>
          <w:tcPr>
            <w:tcW w:w="364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手机</w:t>
            </w:r>
          </w:p>
        </w:tc>
        <w:tc>
          <w:tcPr>
            <w:tcW w:w="1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邮箱</w:t>
            </w:r>
          </w:p>
        </w:tc>
        <w:tc>
          <w:tcPr>
            <w:tcW w:w="364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20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个人简介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签名：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日期：</w:t>
            </w:r>
          </w:p>
        </w:tc>
      </w:tr>
      <w:tr>
        <w:trPr>
          <w:trHeight w:val="3120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组织意见</w:t>
            </w:r>
          </w:p>
        </w:tc>
        <w:tc>
          <w:tcPr>
            <w:tcW w:w="722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签名：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日期：</w:t>
            </w:r>
          </w:p>
        </w:tc>
      </w:tr>
      <w:tr>
        <w:trPr>
          <w:trHeight w:val="3120" w:hRule="auto"/>
          <w:jc w:val="center"/>
        </w:trPr>
        <w:tc>
          <w:tcPr>
            <w:tcW w:w="1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学校意见</w:t>
            </w:r>
          </w:p>
        </w:tc>
        <w:tc>
          <w:tcPr>
            <w:tcW w:w="722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签名：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日期：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